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EBDF" w14:textId="77777777" w:rsidR="008268C4" w:rsidRPr="002A2409" w:rsidRDefault="008268C4" w:rsidP="002A2409">
      <w:pPr>
        <w:pStyle w:val="Ttulo1"/>
        <w:jc w:val="center"/>
        <w:rPr>
          <w:b/>
          <w:bCs/>
          <w:color w:val="000000" w:themeColor="text1"/>
        </w:rPr>
      </w:pPr>
      <w:r w:rsidRPr="002A2409">
        <w:rPr>
          <w:b/>
          <w:bCs/>
          <w:color w:val="000000" w:themeColor="text1"/>
        </w:rPr>
        <w:t>LECTURA DOMICILIARIA 2026</w:t>
      </w:r>
    </w:p>
    <w:p w14:paraId="79842812" w14:textId="77777777" w:rsidR="008268C4" w:rsidRDefault="008268C4" w:rsidP="008268C4">
      <w:pPr>
        <w:ind w:left="-567" w:right="-754"/>
        <w:jc w:val="both"/>
      </w:pPr>
      <w:r>
        <w:t xml:space="preserve">Estudiantes: </w:t>
      </w:r>
    </w:p>
    <w:p w14:paraId="5E023A11" w14:textId="77777777" w:rsidR="008268C4" w:rsidRDefault="008268C4" w:rsidP="008268C4">
      <w:pPr>
        <w:ind w:left="-567" w:right="-754"/>
        <w:jc w:val="both"/>
      </w:pPr>
      <w:r>
        <w:t xml:space="preserve">                       Sin lugar a duda, la lectura nos invita a descubrir un mundo de conocimientos y oportunidades, por eso, les invitamos a conocer los títulos que trabajaremos este año. Aquí encontrarán textos que contribuirán a desarrollar en ustedes competencias lectoras y el gusto por leer. Esperamos que la selección que hemos escogido sea de su agrado y aprendan a disfrutar al obtener las mejores enseñanzas para su vida.</w:t>
      </w:r>
    </w:p>
    <w:p w14:paraId="167A7E03" w14:textId="77777777" w:rsidR="008268C4" w:rsidRPr="00C27E8B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Lectura para dos meses; evaluación a fin de mes, en la última clase que corresponda.</w:t>
      </w:r>
    </w:p>
    <w:p w14:paraId="7440F8C7" w14:textId="77777777" w:rsidR="008268C4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Recordatorio: Realizar tu bitácora de lectura para cada libro, en un cuaderno exclusivo para ello.</w:t>
      </w:r>
    </w:p>
    <w:p w14:paraId="4172B3D2" w14:textId="2DA91500" w:rsidR="00AB7015" w:rsidRDefault="008268C4" w:rsidP="005F17D5">
      <w:pPr>
        <w:numPr>
          <w:ilvl w:val="0"/>
          <w:numId w:val="3"/>
        </w:numPr>
        <w:ind w:left="142" w:hanging="426"/>
        <w:jc w:val="both"/>
      </w:pPr>
      <w:r w:rsidRPr="00C27E8B">
        <w:t xml:space="preserve">La bitácora tiene una </w:t>
      </w:r>
      <w:r w:rsidRPr="00511519">
        <w:rPr>
          <w:u w:val="single"/>
        </w:rPr>
        <w:t>rúbrica</w:t>
      </w:r>
      <w:r w:rsidRPr="00C27E8B">
        <w:t xml:space="preserve"> para ser evaluada e indicaciones que debes seguir. Esta deberás entregarla el mismo día de la evaluación para ser revisada y calificada en clase.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AB7015" w14:paraId="6B31C0B4" w14:textId="77777777" w:rsidTr="008268C4">
        <w:tc>
          <w:tcPr>
            <w:tcW w:w="5389" w:type="dxa"/>
          </w:tcPr>
          <w:p w14:paraId="68695A8D" w14:textId="77777777" w:rsidR="00AB7015" w:rsidRPr="00ED44E5" w:rsidRDefault="00AB7015" w:rsidP="00652B35">
            <w:r w:rsidRPr="00ED44E5">
              <w:t>CURSO</w:t>
            </w:r>
          </w:p>
        </w:tc>
        <w:tc>
          <w:tcPr>
            <w:tcW w:w="5526" w:type="dxa"/>
          </w:tcPr>
          <w:p w14:paraId="2CC3B634" w14:textId="3B34ABA9" w:rsidR="00AB7015" w:rsidRPr="00ED44E5" w:rsidRDefault="00BD361B" w:rsidP="00652B35">
            <w:r w:rsidRPr="00ED44E5">
              <w:t xml:space="preserve">8º BÁSICO A </w:t>
            </w:r>
          </w:p>
        </w:tc>
      </w:tr>
      <w:tr w:rsidR="00AB7015" w14:paraId="395F8BB9" w14:textId="77777777" w:rsidTr="008268C4">
        <w:tc>
          <w:tcPr>
            <w:tcW w:w="5389" w:type="dxa"/>
          </w:tcPr>
          <w:p w14:paraId="6EBAB518" w14:textId="77777777" w:rsidR="00AB7015" w:rsidRDefault="00AB7015" w:rsidP="00652B35">
            <w:r>
              <w:t>DOCENTE</w:t>
            </w:r>
          </w:p>
        </w:tc>
        <w:tc>
          <w:tcPr>
            <w:tcW w:w="5526" w:type="dxa"/>
          </w:tcPr>
          <w:p w14:paraId="0BC255BB" w14:textId="30C1E186" w:rsidR="00AB7015" w:rsidRDefault="002A2409" w:rsidP="00652B35">
            <w:r>
              <w:t>MITZI DUARTE LUCERO</w:t>
            </w:r>
          </w:p>
        </w:tc>
      </w:tr>
    </w:tbl>
    <w:tbl>
      <w:tblPr>
        <w:tblStyle w:val="Tablaconcuadrcula"/>
        <w:tblpPr w:leftFromText="180" w:rightFromText="180" w:vertAnchor="text" w:horzAnchor="margin" w:tblpX="-720" w:tblpY="21"/>
        <w:tblW w:w="10910" w:type="dxa"/>
        <w:tblLook w:val="0000" w:firstRow="0" w:lastRow="0" w:firstColumn="0" w:lastColumn="0" w:noHBand="0" w:noVBand="0"/>
      </w:tblPr>
      <w:tblGrid>
        <w:gridCol w:w="678"/>
        <w:gridCol w:w="1343"/>
        <w:gridCol w:w="1704"/>
        <w:gridCol w:w="1371"/>
        <w:gridCol w:w="1472"/>
        <w:gridCol w:w="4342"/>
      </w:tblGrid>
      <w:tr w:rsidR="008268C4" w14:paraId="4A523BBF" w14:textId="77777777" w:rsidTr="00F27ADC">
        <w:trPr>
          <w:trHeight w:val="430"/>
        </w:trPr>
        <w:tc>
          <w:tcPr>
            <w:tcW w:w="5096" w:type="dxa"/>
            <w:gridSpan w:val="4"/>
          </w:tcPr>
          <w:p w14:paraId="6937EE2E" w14:textId="77777777" w:rsidR="008268C4" w:rsidRDefault="008268C4" w:rsidP="00405771"/>
        </w:tc>
        <w:tc>
          <w:tcPr>
            <w:tcW w:w="5814" w:type="dxa"/>
            <w:gridSpan w:val="2"/>
          </w:tcPr>
          <w:p w14:paraId="2180192B" w14:textId="03CCF74D" w:rsidR="008268C4" w:rsidRDefault="008268C4" w:rsidP="00405771">
            <w:pPr>
              <w:spacing w:line="259" w:lineRule="auto"/>
            </w:pPr>
          </w:p>
        </w:tc>
      </w:tr>
      <w:tr w:rsidR="008268C4" w14:paraId="6BD48815" w14:textId="77777777" w:rsidTr="00F27A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78" w:type="dxa"/>
          </w:tcPr>
          <w:p w14:paraId="4FCADFE8" w14:textId="77777777" w:rsidR="008268C4" w:rsidRDefault="008268C4" w:rsidP="00652B35">
            <w:pPr>
              <w:jc w:val="both"/>
            </w:pPr>
          </w:p>
        </w:tc>
        <w:tc>
          <w:tcPr>
            <w:tcW w:w="1343" w:type="dxa"/>
          </w:tcPr>
          <w:p w14:paraId="34FCB919" w14:textId="77777777" w:rsidR="008268C4" w:rsidRDefault="008268C4" w:rsidP="00652B35">
            <w:pPr>
              <w:jc w:val="both"/>
            </w:pPr>
            <w:r>
              <w:t xml:space="preserve">FECHA/MES </w:t>
            </w:r>
          </w:p>
        </w:tc>
        <w:tc>
          <w:tcPr>
            <w:tcW w:w="1704" w:type="dxa"/>
          </w:tcPr>
          <w:p w14:paraId="5E55CA8C" w14:textId="77777777" w:rsidR="008268C4" w:rsidRDefault="008268C4" w:rsidP="00652B35">
            <w:pPr>
              <w:jc w:val="both"/>
            </w:pPr>
            <w:r>
              <w:t>TÍTULO</w:t>
            </w:r>
          </w:p>
        </w:tc>
        <w:tc>
          <w:tcPr>
            <w:tcW w:w="1371" w:type="dxa"/>
          </w:tcPr>
          <w:p w14:paraId="1C484E3A" w14:textId="77777777" w:rsidR="008268C4" w:rsidRDefault="008268C4" w:rsidP="00652B35">
            <w:pPr>
              <w:jc w:val="both"/>
            </w:pPr>
            <w:r>
              <w:t>AUTOR</w:t>
            </w:r>
          </w:p>
        </w:tc>
        <w:tc>
          <w:tcPr>
            <w:tcW w:w="1472" w:type="dxa"/>
          </w:tcPr>
          <w:p w14:paraId="5E51DB25" w14:textId="62E23BD9" w:rsidR="008268C4" w:rsidRDefault="008268C4" w:rsidP="00652B35">
            <w:pPr>
              <w:jc w:val="both"/>
            </w:pPr>
            <w:r>
              <w:t>TIPO DE TEXTO</w:t>
            </w:r>
          </w:p>
        </w:tc>
        <w:tc>
          <w:tcPr>
            <w:tcW w:w="4342" w:type="dxa"/>
          </w:tcPr>
          <w:p w14:paraId="1CEDDA18" w14:textId="21B9572B" w:rsidR="008268C4" w:rsidRDefault="008268C4" w:rsidP="00652B35">
            <w:pPr>
              <w:jc w:val="both"/>
            </w:pPr>
            <w:r>
              <w:t>RESEÑA</w:t>
            </w:r>
          </w:p>
        </w:tc>
      </w:tr>
      <w:tr w:rsidR="00BD361B" w14:paraId="28A6FD57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537584C4" w14:textId="789FFAC0" w:rsidR="00BD361B" w:rsidRPr="001D1626" w:rsidRDefault="00BD361B" w:rsidP="00BD361B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5E56F69F" w14:textId="77777777" w:rsidR="00BD361B" w:rsidRDefault="00BD361B" w:rsidP="00BD361B">
            <w:pPr>
              <w:jc w:val="both"/>
            </w:pPr>
            <w:r>
              <w:t>MARZO</w:t>
            </w:r>
          </w:p>
          <w:p w14:paraId="3C6B1DB1" w14:textId="77777777" w:rsidR="00BD361B" w:rsidRDefault="00BD361B" w:rsidP="00BD361B">
            <w:pPr>
              <w:jc w:val="both"/>
            </w:pPr>
            <w:r>
              <w:t>-</w:t>
            </w:r>
          </w:p>
          <w:p w14:paraId="5E7325D9" w14:textId="49402227" w:rsidR="00BD361B" w:rsidRDefault="00BD361B" w:rsidP="00BD361B">
            <w:pPr>
              <w:jc w:val="both"/>
            </w:pPr>
            <w:r>
              <w:t>ABRIL</w:t>
            </w:r>
          </w:p>
        </w:tc>
        <w:tc>
          <w:tcPr>
            <w:tcW w:w="1704" w:type="dxa"/>
          </w:tcPr>
          <w:p w14:paraId="027FDD16" w14:textId="443B6F83" w:rsidR="00BD361B" w:rsidRDefault="00BD361B" w:rsidP="00BD361B">
            <w:pPr>
              <w:jc w:val="both"/>
            </w:pPr>
            <w:r>
              <w:t>LAS CHICAS DE ALAMBRE</w:t>
            </w:r>
          </w:p>
        </w:tc>
        <w:tc>
          <w:tcPr>
            <w:tcW w:w="1371" w:type="dxa"/>
          </w:tcPr>
          <w:p w14:paraId="1110A15B" w14:textId="675F8BEF" w:rsidR="00BD361B" w:rsidRDefault="00BD361B" w:rsidP="00BD361B">
            <w:pPr>
              <w:jc w:val="both"/>
            </w:pPr>
          </w:p>
        </w:tc>
        <w:tc>
          <w:tcPr>
            <w:tcW w:w="1472" w:type="dxa"/>
          </w:tcPr>
          <w:p w14:paraId="0FC92809" w14:textId="3B260FC2" w:rsidR="00BD361B" w:rsidRDefault="00BD361B" w:rsidP="00BD361B">
            <w:pPr>
              <w:jc w:val="both"/>
            </w:pPr>
            <w:r>
              <w:t>Novela juvenil</w:t>
            </w:r>
          </w:p>
        </w:tc>
        <w:tc>
          <w:tcPr>
            <w:tcW w:w="4342" w:type="dxa"/>
          </w:tcPr>
          <w:p w14:paraId="460AD555" w14:textId="6EEDA89C" w:rsidR="00BD361B" w:rsidRPr="00BD361B" w:rsidRDefault="00BD361B" w:rsidP="00BD361B">
            <w:pPr>
              <w:jc w:val="both"/>
              <w:rPr>
                <w:rFonts w:cstheme="minorHAnsi"/>
              </w:rPr>
            </w:pPr>
            <w:r w:rsidRPr="00BD361B">
              <w:rPr>
                <w:rFonts w:cstheme="minorHAnsi"/>
                <w:color w:val="000000" w:themeColor="text1"/>
                <w:spacing w:val="8"/>
                <w:shd w:val="clear" w:color="auto" w:fill="FFFFFF"/>
              </w:rPr>
              <w:t xml:space="preserve">Han pasado diez años desde la desaparición de las " Wire </w:t>
            </w:r>
            <w:proofErr w:type="spellStart"/>
            <w:r w:rsidRPr="00BD361B">
              <w:rPr>
                <w:rFonts w:cstheme="minorHAnsi"/>
                <w:color w:val="000000" w:themeColor="text1"/>
                <w:spacing w:val="8"/>
                <w:shd w:val="clear" w:color="auto" w:fill="FFFFFF"/>
              </w:rPr>
              <w:t>Girls</w:t>
            </w:r>
            <w:proofErr w:type="spellEnd"/>
            <w:r w:rsidRPr="00BD361B">
              <w:rPr>
                <w:rFonts w:cstheme="minorHAnsi"/>
                <w:color w:val="000000" w:themeColor="text1"/>
                <w:spacing w:val="8"/>
                <w:shd w:val="clear" w:color="auto" w:fill="FFFFFF"/>
              </w:rPr>
              <w:t xml:space="preserve"> ", las chicas de alambre, tres mujeres que alcanzaron lo más alto en el mundo de la moda, creando tras de sí toda una estela de seguidoras que buscaban la perfección y la belleza en la delgadez extrema. </w:t>
            </w:r>
          </w:p>
        </w:tc>
      </w:tr>
      <w:tr w:rsidR="00BD361B" w14:paraId="175E1F4C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2951B5D1" w14:textId="77777777" w:rsidR="00BD361B" w:rsidRPr="001D1626" w:rsidRDefault="00BD361B" w:rsidP="00BD361B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62612A3" w14:textId="77777777" w:rsidR="00BD361B" w:rsidRDefault="00BD361B" w:rsidP="00BD361B">
            <w:pPr>
              <w:jc w:val="both"/>
            </w:pPr>
            <w:r>
              <w:t>MAYO</w:t>
            </w:r>
          </w:p>
          <w:p w14:paraId="5317555C" w14:textId="77777777" w:rsidR="00BD361B" w:rsidRDefault="00BD361B" w:rsidP="00BD361B">
            <w:pPr>
              <w:jc w:val="both"/>
            </w:pPr>
            <w:r>
              <w:t>-</w:t>
            </w:r>
          </w:p>
          <w:p w14:paraId="3EB8EA25" w14:textId="2DA5F792" w:rsidR="00BD361B" w:rsidRDefault="00BD361B" w:rsidP="00BD361B">
            <w:pPr>
              <w:jc w:val="both"/>
            </w:pPr>
            <w:r>
              <w:t>JUNIO</w:t>
            </w:r>
          </w:p>
        </w:tc>
        <w:tc>
          <w:tcPr>
            <w:tcW w:w="1704" w:type="dxa"/>
          </w:tcPr>
          <w:p w14:paraId="56FB5166" w14:textId="0F55A647" w:rsidR="00BD361B" w:rsidRDefault="00BD361B" w:rsidP="00BD361B">
            <w:pPr>
              <w:jc w:val="both"/>
            </w:pPr>
            <w:r>
              <w:t>PREGÚNTALE A ALICIA</w:t>
            </w:r>
          </w:p>
        </w:tc>
        <w:tc>
          <w:tcPr>
            <w:tcW w:w="1371" w:type="dxa"/>
          </w:tcPr>
          <w:p w14:paraId="2F1304CD" w14:textId="578838B9" w:rsidR="00BD361B" w:rsidRDefault="00BD361B" w:rsidP="00BD361B">
            <w:pPr>
              <w:jc w:val="both"/>
            </w:pPr>
          </w:p>
        </w:tc>
        <w:tc>
          <w:tcPr>
            <w:tcW w:w="1472" w:type="dxa"/>
          </w:tcPr>
          <w:p w14:paraId="45CBE651" w14:textId="18B83929" w:rsidR="00BD361B" w:rsidRPr="0067297E" w:rsidRDefault="00BD361B" w:rsidP="00BD361B">
            <w:pPr>
              <w:shd w:val="clear" w:color="auto" w:fill="FFFFFF"/>
              <w:jc w:val="both"/>
              <w:textAlignment w:val="baseline"/>
            </w:pPr>
            <w:r>
              <w:t>Novela testimonial</w:t>
            </w:r>
          </w:p>
        </w:tc>
        <w:tc>
          <w:tcPr>
            <w:tcW w:w="4342" w:type="dxa"/>
          </w:tcPr>
          <w:p w14:paraId="5A69E56A" w14:textId="77777777" w:rsidR="00BD361B" w:rsidRPr="00BD361B" w:rsidRDefault="00BD361B" w:rsidP="00BD361B">
            <w:pPr>
              <w:jc w:val="both"/>
              <w:rPr>
                <w:rFonts w:cstheme="minorHAnsi"/>
              </w:rPr>
            </w:pPr>
            <w:r w:rsidRPr="00BD361B">
              <w:rPr>
                <w:rStyle w:val="Textoennegrita"/>
                <w:rFonts w:cstheme="minorHAnsi"/>
                <w:color w:val="333333"/>
                <w:bdr w:val="none" w:sz="0" w:space="0" w:color="auto" w:frame="1"/>
              </w:rPr>
              <w:t> </w:t>
            </w:r>
          </w:p>
          <w:p w14:paraId="3FBED780" w14:textId="2B92EB53" w:rsidR="00BD361B" w:rsidRPr="00BD361B" w:rsidRDefault="00BD361B" w:rsidP="00BD361B">
            <w:pPr>
              <w:shd w:val="clear" w:color="auto" w:fill="FFFFFF"/>
              <w:jc w:val="both"/>
              <w:textAlignment w:val="baseline"/>
              <w:rPr>
                <w:rFonts w:cstheme="minorHAnsi"/>
              </w:rPr>
            </w:pPr>
            <w:r w:rsidRPr="00BD361B">
              <w:rPr>
                <w:rFonts w:cstheme="minorHAnsi"/>
                <w:color w:val="000000" w:themeColor="text1"/>
                <w:shd w:val="clear" w:color="auto" w:fill="FFFFFF"/>
              </w:rPr>
              <w:t>Son las confesiones de una joven de quince años que busca su lugar en el mundo mientras descubre, sin quererlo, el lado más oscuro de la vida. </w:t>
            </w:r>
          </w:p>
        </w:tc>
      </w:tr>
      <w:tr w:rsidR="00BD361B" w14:paraId="26884F73" w14:textId="77777777" w:rsidTr="00F27ADC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78" w:type="dxa"/>
          </w:tcPr>
          <w:p w14:paraId="10E35944" w14:textId="77777777" w:rsidR="00BD361B" w:rsidRPr="001D1626" w:rsidRDefault="00BD361B" w:rsidP="00BD361B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49C6B2FC" w14:textId="77777777" w:rsidR="00BD361B" w:rsidRDefault="00BD361B" w:rsidP="00BD361B">
            <w:pPr>
              <w:jc w:val="both"/>
            </w:pPr>
            <w:r>
              <w:t>AGOSTO</w:t>
            </w:r>
          </w:p>
          <w:p w14:paraId="0735E4EA" w14:textId="77777777" w:rsidR="00BD361B" w:rsidRDefault="00BD361B" w:rsidP="00BD361B">
            <w:pPr>
              <w:jc w:val="both"/>
            </w:pPr>
            <w:r>
              <w:t>-</w:t>
            </w:r>
          </w:p>
          <w:p w14:paraId="7CE43115" w14:textId="7AA8C22B" w:rsidR="00BD361B" w:rsidRDefault="00BD361B" w:rsidP="00BD361B">
            <w:pPr>
              <w:jc w:val="both"/>
            </w:pPr>
            <w:r>
              <w:t>SEPTIEMBRE</w:t>
            </w:r>
          </w:p>
        </w:tc>
        <w:tc>
          <w:tcPr>
            <w:tcW w:w="1704" w:type="dxa"/>
          </w:tcPr>
          <w:p w14:paraId="593BF959" w14:textId="0CC151C8" w:rsidR="00BD361B" w:rsidRDefault="00BD361B" w:rsidP="00BD361B">
            <w:pPr>
              <w:jc w:val="both"/>
            </w:pPr>
            <w:r>
              <w:t>OLIVER TWIST</w:t>
            </w:r>
          </w:p>
        </w:tc>
        <w:tc>
          <w:tcPr>
            <w:tcW w:w="1371" w:type="dxa"/>
          </w:tcPr>
          <w:p w14:paraId="071A7756" w14:textId="1FF4F670" w:rsidR="00BD361B" w:rsidRDefault="00BD361B" w:rsidP="00BD361B">
            <w:pPr>
              <w:jc w:val="both"/>
            </w:pPr>
          </w:p>
        </w:tc>
        <w:tc>
          <w:tcPr>
            <w:tcW w:w="1472" w:type="dxa"/>
          </w:tcPr>
          <w:p w14:paraId="17231273" w14:textId="2118671D" w:rsidR="00BD361B" w:rsidRPr="0067297E" w:rsidRDefault="00BD361B" w:rsidP="00BD361B">
            <w:pPr>
              <w:jc w:val="both"/>
            </w:pPr>
            <w:r>
              <w:t>Novela realista</w:t>
            </w:r>
          </w:p>
        </w:tc>
        <w:tc>
          <w:tcPr>
            <w:tcW w:w="4342" w:type="dxa"/>
          </w:tcPr>
          <w:p w14:paraId="1D60D2EB" w14:textId="3E5AA47F" w:rsidR="00BD361B" w:rsidRPr="00BD361B" w:rsidRDefault="00BD361B" w:rsidP="00BD361B">
            <w:pPr>
              <w:jc w:val="both"/>
              <w:rPr>
                <w:rFonts w:cstheme="minorHAnsi"/>
              </w:rPr>
            </w:pPr>
            <w:r w:rsidRPr="00BD361B">
              <w:rPr>
                <w:rFonts w:cstheme="minorHAnsi"/>
              </w:rPr>
              <w:t>Oliver Twist es la historia de una lucha por progresar en la vida y de sus ansias por encontrar un sitio en la sociedad como un pobre huérfano en la Inglaterra victoriana.</w:t>
            </w:r>
          </w:p>
        </w:tc>
      </w:tr>
      <w:tr w:rsidR="00BD361B" w14:paraId="466A0DA0" w14:textId="77777777" w:rsidTr="00F27ADC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678" w:type="dxa"/>
          </w:tcPr>
          <w:p w14:paraId="3403AF4C" w14:textId="77777777" w:rsidR="00BD361B" w:rsidRPr="001D1626" w:rsidRDefault="00BD361B" w:rsidP="00BD361B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74134E2" w14:textId="77777777" w:rsidR="00BD361B" w:rsidRDefault="00BD361B" w:rsidP="00BD361B">
            <w:pPr>
              <w:jc w:val="both"/>
            </w:pPr>
            <w:r>
              <w:t>OCTUBRE</w:t>
            </w:r>
          </w:p>
          <w:p w14:paraId="35954DD6" w14:textId="77777777" w:rsidR="00BD361B" w:rsidRDefault="00BD361B" w:rsidP="00BD361B">
            <w:pPr>
              <w:jc w:val="both"/>
            </w:pPr>
            <w:r>
              <w:t>-</w:t>
            </w:r>
          </w:p>
          <w:p w14:paraId="0C68BA20" w14:textId="1110063F" w:rsidR="00BD361B" w:rsidRDefault="00BD361B" w:rsidP="00BD361B">
            <w:pPr>
              <w:jc w:val="both"/>
            </w:pPr>
            <w:r>
              <w:t>NOVIEMBRE</w:t>
            </w:r>
          </w:p>
        </w:tc>
        <w:tc>
          <w:tcPr>
            <w:tcW w:w="1704" w:type="dxa"/>
          </w:tcPr>
          <w:p w14:paraId="28B903FD" w14:textId="23A343EC" w:rsidR="00BD361B" w:rsidRDefault="00BD361B" w:rsidP="00BD361B">
            <w:pPr>
              <w:jc w:val="both"/>
            </w:pPr>
            <w:r w:rsidRPr="00FF07DF">
              <w:t>HARRY POTTER Y EL PRISIONERO DE A</w:t>
            </w:r>
            <w:r>
              <w:t>ZKABÁN</w:t>
            </w:r>
          </w:p>
        </w:tc>
        <w:tc>
          <w:tcPr>
            <w:tcW w:w="1371" w:type="dxa"/>
          </w:tcPr>
          <w:p w14:paraId="5CDADABF" w14:textId="56F27F14" w:rsidR="00BD361B" w:rsidRDefault="00BD361B" w:rsidP="00BD361B">
            <w:pPr>
              <w:jc w:val="both"/>
            </w:pPr>
          </w:p>
        </w:tc>
        <w:tc>
          <w:tcPr>
            <w:tcW w:w="1472" w:type="dxa"/>
          </w:tcPr>
          <w:p w14:paraId="643AB929" w14:textId="5EA917E2" w:rsidR="00BD361B" w:rsidRPr="00B34AE8" w:rsidRDefault="00BD361B" w:rsidP="00BD361B">
            <w:pPr>
              <w:jc w:val="both"/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</w:pPr>
            <w:r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  <w:t>Novela Juvenil</w:t>
            </w:r>
          </w:p>
        </w:tc>
        <w:tc>
          <w:tcPr>
            <w:tcW w:w="4342" w:type="dxa"/>
          </w:tcPr>
          <w:p w14:paraId="5306C96C" w14:textId="366571B5" w:rsidR="00BD361B" w:rsidRPr="00BD361B" w:rsidRDefault="00BD361B" w:rsidP="00BD361B">
            <w:pPr>
              <w:jc w:val="both"/>
              <w:rPr>
                <w:rFonts w:cstheme="minorHAnsi"/>
              </w:rPr>
            </w:pPr>
            <w:r w:rsidRPr="00BD361B">
              <w:rPr>
                <w:rFonts w:cstheme="minorHAnsi"/>
                <w:color w:val="11181F"/>
                <w:shd w:val="clear" w:color="auto" w:fill="FFFFFF"/>
              </w:rPr>
              <w:t xml:space="preserve">Tras haber cumplido los trece años, solo y lejos de sus amigos de Hogwarts, Harry se pelea con su bigotuda tía Marge, a la que convierte en globo, y debe huir en un autobús mágico. Mientras tanto, de la prisión de </w:t>
            </w:r>
            <w:proofErr w:type="spellStart"/>
            <w:r w:rsidRPr="00BD361B">
              <w:rPr>
                <w:rFonts w:cstheme="minorHAnsi"/>
                <w:color w:val="11181F"/>
                <w:shd w:val="clear" w:color="auto" w:fill="FFFFFF"/>
              </w:rPr>
              <w:t>Azkaban</w:t>
            </w:r>
            <w:proofErr w:type="spellEnd"/>
            <w:r w:rsidRPr="00BD361B">
              <w:rPr>
                <w:rFonts w:cstheme="minorHAnsi"/>
                <w:color w:val="11181F"/>
                <w:shd w:val="clear" w:color="auto" w:fill="FFFFFF"/>
              </w:rPr>
              <w:t xml:space="preserve"> se ha escapado un terrible villano, Sirius Black, un asesino en serie con poderes mágicos que fue cómplice de lord Voldemort y que parece dispuesto a eliminar a Harry del mapa.</w:t>
            </w:r>
          </w:p>
        </w:tc>
      </w:tr>
    </w:tbl>
    <w:p w14:paraId="1B7655F6" w14:textId="77777777" w:rsidR="00F05503" w:rsidRDefault="00F05503"/>
    <w:sectPr w:rsidR="00F0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A513" w14:textId="77777777" w:rsidR="00DA20CA" w:rsidRDefault="00DA20CA">
      <w:pPr>
        <w:spacing w:after="0" w:line="240" w:lineRule="auto"/>
      </w:pPr>
      <w:r>
        <w:separator/>
      </w:r>
    </w:p>
  </w:endnote>
  <w:endnote w:type="continuationSeparator" w:id="0">
    <w:p w14:paraId="52F62698" w14:textId="77777777" w:rsidR="00DA20CA" w:rsidRDefault="00DA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BAA" w14:textId="77777777" w:rsidR="005F17D5" w:rsidRDefault="005F1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CDC3" w14:textId="77777777" w:rsidR="005F17D5" w:rsidRDefault="005F17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FCA3" w14:textId="77777777" w:rsidR="005F17D5" w:rsidRDefault="005F1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12F" w14:textId="77777777" w:rsidR="00DA20CA" w:rsidRDefault="00DA20CA">
      <w:pPr>
        <w:spacing w:after="0" w:line="240" w:lineRule="auto"/>
      </w:pPr>
      <w:r>
        <w:separator/>
      </w:r>
    </w:p>
  </w:footnote>
  <w:footnote w:type="continuationSeparator" w:id="0">
    <w:p w14:paraId="453BA2C3" w14:textId="77777777" w:rsidR="00DA20CA" w:rsidRDefault="00DA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C28D" w14:textId="77777777" w:rsidR="005F17D5" w:rsidRDefault="005F17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07E6" w14:textId="62836345" w:rsidR="00814F96" w:rsidRDefault="005F17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CE853" wp14:editId="426AD86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90525" cy="5375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6" r="13676"/>
                  <a:stretch/>
                </pic:blipFill>
                <pic:spPr bwMode="auto">
                  <a:xfrm>
                    <a:off x="0" y="0"/>
                    <a:ext cx="390525" cy="53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3196">
      <w:t xml:space="preserve">Liceo Dr. Roberto Humeres O.                                    </w:t>
    </w:r>
    <w:r w:rsidR="00A03196" w:rsidRPr="00196C9B">
      <w:rPr>
        <w:i/>
      </w:rPr>
      <w:t xml:space="preserve">       “La tradición al servicio del aprendizaje”</w:t>
    </w:r>
  </w:p>
  <w:p w14:paraId="6007FCC3" w14:textId="77777777" w:rsidR="00814F96" w:rsidRDefault="00A03196">
    <w:pPr>
      <w:pStyle w:val="Encabezado"/>
    </w:pPr>
    <w:r>
      <w:t>Departamento de Lenguaje</w:t>
    </w:r>
  </w:p>
  <w:p w14:paraId="2D78A892" w14:textId="77777777" w:rsidR="00814F96" w:rsidRDefault="00A03196">
    <w:pPr>
      <w:pStyle w:val="Encabezado"/>
    </w:pPr>
    <w:r>
      <w:t>San Felipe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FE45" w14:textId="77777777" w:rsidR="005F17D5" w:rsidRDefault="005F1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EEC"/>
    <w:multiLevelType w:val="hybridMultilevel"/>
    <w:tmpl w:val="F4F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2428"/>
    <w:multiLevelType w:val="hybridMultilevel"/>
    <w:tmpl w:val="232A6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1AF"/>
    <w:multiLevelType w:val="hybridMultilevel"/>
    <w:tmpl w:val="2834B5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563F"/>
    <w:multiLevelType w:val="hybridMultilevel"/>
    <w:tmpl w:val="A3F0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8832">
    <w:abstractNumId w:val="0"/>
  </w:num>
  <w:num w:numId="2" w16cid:durableId="160046460">
    <w:abstractNumId w:val="3"/>
  </w:num>
  <w:num w:numId="3" w16cid:durableId="2132741390">
    <w:abstractNumId w:val="1"/>
  </w:num>
  <w:num w:numId="4" w16cid:durableId="206636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15"/>
    <w:rsid w:val="0003143B"/>
    <w:rsid w:val="001050D8"/>
    <w:rsid w:val="00115754"/>
    <w:rsid w:val="001B3FE2"/>
    <w:rsid w:val="001C1121"/>
    <w:rsid w:val="001E267A"/>
    <w:rsid w:val="00253932"/>
    <w:rsid w:val="002A2409"/>
    <w:rsid w:val="00330786"/>
    <w:rsid w:val="003C45F7"/>
    <w:rsid w:val="00405771"/>
    <w:rsid w:val="00497F30"/>
    <w:rsid w:val="004D0DE6"/>
    <w:rsid w:val="0052139B"/>
    <w:rsid w:val="005F17D5"/>
    <w:rsid w:val="00640110"/>
    <w:rsid w:val="006A0C3E"/>
    <w:rsid w:val="007A39B7"/>
    <w:rsid w:val="00814F96"/>
    <w:rsid w:val="008268C4"/>
    <w:rsid w:val="00951274"/>
    <w:rsid w:val="009A2758"/>
    <w:rsid w:val="009B27CF"/>
    <w:rsid w:val="00A03196"/>
    <w:rsid w:val="00AB7015"/>
    <w:rsid w:val="00B013F4"/>
    <w:rsid w:val="00B34AE8"/>
    <w:rsid w:val="00BD361B"/>
    <w:rsid w:val="00BD4826"/>
    <w:rsid w:val="00C27E8B"/>
    <w:rsid w:val="00C70EAC"/>
    <w:rsid w:val="00C97D50"/>
    <w:rsid w:val="00CD3252"/>
    <w:rsid w:val="00DA0344"/>
    <w:rsid w:val="00DA20CA"/>
    <w:rsid w:val="00ED44E5"/>
    <w:rsid w:val="00ED6B7F"/>
    <w:rsid w:val="00F05503"/>
    <w:rsid w:val="00F27ADC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FBA1"/>
  <w15:chartTrackingRefBased/>
  <w15:docId w15:val="{ECEB2C63-DB3F-40E4-8612-F4BB52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15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2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7015"/>
    <w:rPr>
      <w:b/>
      <w:bCs/>
    </w:rPr>
  </w:style>
  <w:style w:type="character" w:styleId="nfasis">
    <w:name w:val="Emphasis"/>
    <w:basedOn w:val="Fuentedeprrafopredeter"/>
    <w:uiPriority w:val="20"/>
    <w:qFormat/>
    <w:rsid w:val="00AB7015"/>
    <w:rPr>
      <w:i/>
      <w:iCs/>
    </w:rPr>
  </w:style>
  <w:style w:type="paragraph" w:styleId="NormalWeb">
    <w:name w:val="Normal (Web)"/>
    <w:basedOn w:val="Normal"/>
    <w:uiPriority w:val="99"/>
    <w:unhideWhenUsed/>
    <w:rsid w:val="00AB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01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F1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7D5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A24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MITZI DUARTE</cp:lastModifiedBy>
  <cp:revision>3</cp:revision>
  <dcterms:created xsi:type="dcterms:W3CDTF">2026-03-04T18:46:00Z</dcterms:created>
  <dcterms:modified xsi:type="dcterms:W3CDTF">2026-03-04T18:55:00Z</dcterms:modified>
</cp:coreProperties>
</file>